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B68D4" w14:textId="77777777" w:rsidR="00EB6641" w:rsidRPr="00EB6641" w:rsidRDefault="00EB6641" w:rsidP="00EB6641">
      <w:pPr>
        <w:rPr>
          <w:b/>
          <w:bCs/>
          <w:lang w:val="en-GB"/>
        </w:rPr>
      </w:pPr>
      <w:r w:rsidRPr="00EB6641">
        <w:rPr>
          <w:b/>
          <w:bCs/>
          <w:lang w:val="en-GB"/>
        </w:rPr>
        <w:t>Subject of the order:</w:t>
      </w:r>
    </w:p>
    <w:p w14:paraId="540B6A49" w14:textId="77777777" w:rsidR="002B5E43" w:rsidRPr="002B5E43" w:rsidRDefault="002B5E43" w:rsidP="002B5E43">
      <w:pPr>
        <w:rPr>
          <w:lang w:val="en-GB"/>
        </w:rPr>
      </w:pPr>
      <w:r w:rsidRPr="002B5E43">
        <w:rPr>
          <w:lang w:val="en-GB"/>
        </w:rPr>
        <w:t xml:space="preserve">The subject of the order is the Tipro </w:t>
      </w:r>
      <w:proofErr w:type="spellStart"/>
      <w:r w:rsidRPr="002B5E43">
        <w:rPr>
          <w:lang w:val="en-GB"/>
        </w:rPr>
        <w:t>BeFree</w:t>
      </w:r>
      <w:proofErr w:type="spellEnd"/>
      <w:r w:rsidRPr="002B5E43">
        <w:rPr>
          <w:lang w:val="en-GB"/>
        </w:rPr>
        <w:t xml:space="preserve"> 10 (BF10) – an integrated, ergonomic hardware platform serving as a professional base for a dispatcher workstation.</w:t>
      </w:r>
      <w:r w:rsidRPr="002B5E43">
        <w:rPr>
          <w:lang w:val="en-GB"/>
        </w:rPr>
        <w:br/>
        <w:t xml:space="preserve">The BF10 device must allow the installation and operation of specialized dispatcher consoles from various manufacturers. The </w:t>
      </w:r>
      <w:proofErr w:type="spellStart"/>
      <w:r w:rsidRPr="002B5E43">
        <w:rPr>
          <w:lang w:val="en-GB"/>
        </w:rPr>
        <w:t>BeFree</w:t>
      </w:r>
      <w:proofErr w:type="spellEnd"/>
      <w:r w:rsidRPr="002B5E43">
        <w:rPr>
          <w:lang w:val="en-GB"/>
        </w:rPr>
        <w:t xml:space="preserve"> 10 is designed specifically for dispatcher workstation use, ensuring stable, continuous, and convenient operation of all installed dispatcher applications.</w:t>
      </w:r>
    </w:p>
    <w:p w14:paraId="455C62B9" w14:textId="77777777" w:rsidR="00EB6641" w:rsidRPr="00EB6641" w:rsidRDefault="00EB6641" w:rsidP="00EB6641">
      <w:pPr>
        <w:rPr>
          <w:b/>
          <w:bCs/>
          <w:lang w:val="en-GB"/>
        </w:rPr>
      </w:pPr>
      <w:r w:rsidRPr="00EB6641">
        <w:rPr>
          <w:b/>
          <w:bCs/>
          <w:lang w:val="en-GB"/>
        </w:rPr>
        <w:t>Description of the Subject of the Order:</w:t>
      </w:r>
    </w:p>
    <w:p w14:paraId="0E7BC6E9" w14:textId="77777777" w:rsidR="002B5E43" w:rsidRPr="002B5E43" w:rsidRDefault="002B5E43" w:rsidP="002B5E43">
      <w:pPr>
        <w:spacing w:after="0"/>
        <w:rPr>
          <w:lang w:val="en-GB"/>
        </w:rPr>
      </w:pPr>
      <w:r w:rsidRPr="002B5E43">
        <w:rPr>
          <w:lang w:val="en-GB"/>
        </w:rPr>
        <w:t xml:space="preserve">The subject of the order is the Tipro </w:t>
      </w:r>
      <w:proofErr w:type="spellStart"/>
      <w:r w:rsidRPr="002B5E43">
        <w:rPr>
          <w:lang w:val="en-GB"/>
        </w:rPr>
        <w:t>BeFree</w:t>
      </w:r>
      <w:proofErr w:type="spellEnd"/>
      <w:r w:rsidRPr="002B5E43">
        <w:rPr>
          <w:lang w:val="en-GB"/>
        </w:rPr>
        <w:t xml:space="preserve"> 10 (BF10), designed as a professional, integrated dispatcher workstation with built</w:t>
      </w:r>
      <w:r w:rsidRPr="002B5E43">
        <w:rPr>
          <w:lang w:val="en-GB"/>
        </w:rPr>
        <w:noBreakHyphen/>
        <w:t>in accessories and an integrated intercom system.</w:t>
      </w:r>
    </w:p>
    <w:p w14:paraId="3D8AA05A" w14:textId="77777777" w:rsidR="002B5E43" w:rsidRPr="002B5E43" w:rsidRDefault="002B5E43" w:rsidP="002B5E43">
      <w:pPr>
        <w:spacing w:after="0"/>
        <w:rPr>
          <w:lang w:val="en-GB"/>
        </w:rPr>
      </w:pPr>
      <w:r w:rsidRPr="002B5E43">
        <w:rPr>
          <w:lang w:val="en-GB"/>
        </w:rPr>
        <w:t>The BF10 device features a compact, low</w:t>
      </w:r>
      <w:r w:rsidRPr="002B5E43">
        <w:rPr>
          <w:lang w:val="en-GB"/>
        </w:rPr>
        <w:noBreakHyphen/>
        <w:t>profile, horizontal design with an aesthetically integrated touch screen built into the enclosure, dedicated to dispatcher workstation environments.</w:t>
      </w:r>
    </w:p>
    <w:p w14:paraId="0444349E" w14:textId="4E6337A2" w:rsidR="00EB6641" w:rsidRDefault="00EB6641" w:rsidP="00EB6641">
      <w:pPr>
        <w:rPr>
          <w:lang w:val="en-GB"/>
        </w:rPr>
      </w:pPr>
      <w:r w:rsidRPr="00EB6641">
        <w:rPr>
          <w:lang w:val="en-GB"/>
        </w:rPr>
        <w:t xml:space="preserve">The photo below illustrates an example of the desired construction form of the </w:t>
      </w:r>
      <w:r w:rsidR="002B5E43">
        <w:rPr>
          <w:lang w:val="en-GB"/>
        </w:rPr>
        <w:t>BF10</w:t>
      </w:r>
      <w:r w:rsidRPr="00EB6641">
        <w:rPr>
          <w:lang w:val="en-GB"/>
        </w:rPr>
        <w:t>:</w:t>
      </w:r>
      <w:r w:rsidR="0019062D">
        <w:rPr>
          <w:noProof/>
          <w:lang w:val="en-GB"/>
        </w:rPr>
        <w:drawing>
          <wp:inline distT="0" distB="0" distL="0" distR="0" wp14:anchorId="022EC324" wp14:editId="24B620DD">
            <wp:extent cx="5753100" cy="3238500"/>
            <wp:effectExtent l="0" t="0" r="0" b="0"/>
            <wp:docPr id="141933484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3100" cy="3238500"/>
                    </a:xfrm>
                    <a:prstGeom prst="rect">
                      <a:avLst/>
                    </a:prstGeom>
                    <a:noFill/>
                    <a:ln>
                      <a:noFill/>
                    </a:ln>
                  </pic:spPr>
                </pic:pic>
              </a:graphicData>
            </a:graphic>
          </wp:inline>
        </w:drawing>
      </w:r>
    </w:p>
    <w:p w14:paraId="67655EF3" w14:textId="299F06EE" w:rsidR="0019062D" w:rsidRPr="009068A1" w:rsidRDefault="0019062D" w:rsidP="0019062D">
      <w:pPr>
        <w:jc w:val="center"/>
        <w:rPr>
          <w:sz w:val="20"/>
          <w:szCs w:val="20"/>
          <w:lang w:val="en-GB"/>
        </w:rPr>
      </w:pPr>
      <w:r w:rsidRPr="0019062D">
        <w:rPr>
          <w:sz w:val="20"/>
          <w:szCs w:val="20"/>
          <w:lang w:val="en-GB"/>
        </w:rPr>
        <w:t xml:space="preserve">Figure 1. Example of the desired construction of the </w:t>
      </w:r>
      <w:r w:rsidR="002B5E43">
        <w:rPr>
          <w:sz w:val="20"/>
          <w:szCs w:val="20"/>
          <w:lang w:val="en-GB"/>
        </w:rPr>
        <w:t>BF10</w:t>
      </w:r>
    </w:p>
    <w:p w14:paraId="45A8A647" w14:textId="0931B5AC" w:rsidR="009068A1" w:rsidRPr="001546B4" w:rsidRDefault="0019062D" w:rsidP="001546B4">
      <w:pPr>
        <w:spacing w:after="0"/>
        <w:rPr>
          <w:lang w:val="en-GB"/>
        </w:rPr>
      </w:pPr>
      <w:r w:rsidRPr="001546B4">
        <w:rPr>
          <w:lang w:val="en-GB"/>
        </w:rPr>
        <w:t xml:space="preserve">The </w:t>
      </w:r>
      <w:r w:rsidR="002F3DB3">
        <w:rPr>
          <w:lang w:val="en-GB"/>
        </w:rPr>
        <w:t>BF10</w:t>
      </w:r>
      <w:r w:rsidRPr="001546B4">
        <w:rPr>
          <w:lang w:val="en-GB"/>
        </w:rPr>
        <w:t xml:space="preserve"> must enable:</w:t>
      </w:r>
    </w:p>
    <w:p w14:paraId="662DE491" w14:textId="15C87465" w:rsidR="0019062D" w:rsidRPr="009068A1" w:rsidRDefault="0019062D" w:rsidP="009068A1">
      <w:pPr>
        <w:pStyle w:val="Akapitzlist"/>
        <w:numPr>
          <w:ilvl w:val="0"/>
          <w:numId w:val="1"/>
        </w:numPr>
        <w:spacing w:after="0"/>
        <w:rPr>
          <w:lang w:val="en-GB"/>
        </w:rPr>
      </w:pPr>
      <w:r w:rsidRPr="009068A1">
        <w:rPr>
          <w:lang w:val="en-GB"/>
        </w:rPr>
        <w:t>Operation of various dispatcher applications – thanks to a high-performance processor, disk, and sufficiently large RAM</w:t>
      </w:r>
    </w:p>
    <w:p w14:paraId="09A66EBD" w14:textId="5A39F51C" w:rsidR="0019062D" w:rsidRDefault="0019062D" w:rsidP="009068A1">
      <w:pPr>
        <w:numPr>
          <w:ilvl w:val="0"/>
          <w:numId w:val="1"/>
        </w:numPr>
        <w:spacing w:after="0"/>
        <w:rPr>
          <w:lang w:val="en-GB"/>
        </w:rPr>
      </w:pPr>
      <w:r w:rsidRPr="0019062D">
        <w:rPr>
          <w:lang w:val="en-GB"/>
        </w:rPr>
        <w:t xml:space="preserve">Touch interaction – via a built-in touch screen with a diagonal of at least </w:t>
      </w:r>
      <w:r>
        <w:rPr>
          <w:lang w:val="en-GB"/>
        </w:rPr>
        <w:t>10.4</w:t>
      </w:r>
      <w:r w:rsidRPr="0019062D">
        <w:rPr>
          <w:lang w:val="en-GB"/>
        </w:rPr>
        <w:t>”</w:t>
      </w:r>
    </w:p>
    <w:p w14:paraId="6F4C3A15" w14:textId="77777777" w:rsidR="0019062D" w:rsidRPr="0019062D" w:rsidRDefault="0019062D" w:rsidP="009068A1">
      <w:pPr>
        <w:numPr>
          <w:ilvl w:val="0"/>
          <w:numId w:val="1"/>
        </w:numPr>
        <w:spacing w:after="0"/>
        <w:rPr>
          <w:lang w:val="en-GB"/>
        </w:rPr>
      </w:pPr>
      <w:r w:rsidRPr="0019062D">
        <w:rPr>
          <w:lang w:val="en-GB"/>
        </w:rPr>
        <w:t>Two-way voice communication – via integrated intercom</w:t>
      </w:r>
    </w:p>
    <w:p w14:paraId="0ED6A03E" w14:textId="061FFBE3" w:rsidR="0019062D" w:rsidRDefault="00E10392" w:rsidP="009068A1">
      <w:pPr>
        <w:numPr>
          <w:ilvl w:val="0"/>
          <w:numId w:val="1"/>
        </w:numPr>
        <w:spacing w:after="0"/>
        <w:rPr>
          <w:lang w:val="en-GB"/>
        </w:rPr>
      </w:pPr>
      <w:r>
        <w:rPr>
          <w:lang w:val="en-GB"/>
        </w:rPr>
        <w:lastRenderedPageBreak/>
        <w:t xml:space="preserve">Optional </w:t>
      </w:r>
      <w:r w:rsidR="0019062D" w:rsidRPr="0019062D">
        <w:rPr>
          <w:lang w:val="en-GB"/>
        </w:rPr>
        <w:t>Expansion with additional accessories such as: telephone handset, USB/</w:t>
      </w:r>
      <w:proofErr w:type="spellStart"/>
      <w:r w:rsidR="0019062D" w:rsidRPr="0019062D">
        <w:rPr>
          <w:lang w:val="en-GB"/>
        </w:rPr>
        <w:t>analog</w:t>
      </w:r>
      <w:proofErr w:type="spellEnd"/>
      <w:r w:rsidR="0019062D" w:rsidRPr="0019062D">
        <w:rPr>
          <w:lang w:val="en-GB"/>
        </w:rPr>
        <w:t xml:space="preserve"> headphones, programmable function keyboard – all compatible with the device’s design</w:t>
      </w:r>
    </w:p>
    <w:p w14:paraId="1B18D6F1" w14:textId="77777777" w:rsidR="0019062D" w:rsidRDefault="0019062D" w:rsidP="009068A1">
      <w:pPr>
        <w:pStyle w:val="Akapitzlist"/>
        <w:numPr>
          <w:ilvl w:val="0"/>
          <w:numId w:val="1"/>
        </w:numPr>
        <w:spacing w:after="0" w:line="256" w:lineRule="auto"/>
        <w:rPr>
          <w:rFonts w:cs="Calibri"/>
          <w:color w:val="000000"/>
          <w:lang w:val="en-GB"/>
        </w:rPr>
      </w:pPr>
      <w:r>
        <w:rPr>
          <w:rFonts w:cs="Calibri"/>
          <w:color w:val="000000"/>
          <w:lang w:val="en-GB"/>
        </w:rPr>
        <w:t>Adjustment of the device’s tilt angle (integrated or with additional set)</w:t>
      </w:r>
    </w:p>
    <w:p w14:paraId="22FA9F70" w14:textId="77777777" w:rsidR="0019062D" w:rsidRDefault="0019062D" w:rsidP="009068A1">
      <w:pPr>
        <w:pStyle w:val="Akapitzlist"/>
        <w:numPr>
          <w:ilvl w:val="0"/>
          <w:numId w:val="1"/>
        </w:numPr>
        <w:spacing w:after="0" w:line="256" w:lineRule="auto"/>
        <w:rPr>
          <w:rFonts w:cs="Calibri"/>
          <w:color w:val="000000"/>
          <w:lang w:val="en-GB"/>
        </w:rPr>
      </w:pPr>
      <w:r>
        <w:rPr>
          <w:rFonts w:cs="Calibri"/>
          <w:color w:val="000000"/>
          <w:lang w:val="en-GB"/>
        </w:rPr>
        <w:t>Silent operation – through the use of low-power components</w:t>
      </w:r>
    </w:p>
    <w:p w14:paraId="6C23207A" w14:textId="77777777" w:rsidR="00543B51" w:rsidRDefault="00543B51" w:rsidP="00543B51">
      <w:pPr>
        <w:numPr>
          <w:ilvl w:val="0"/>
          <w:numId w:val="1"/>
        </w:numPr>
        <w:spacing w:after="0"/>
        <w:rPr>
          <w:lang w:val="en-GB"/>
        </w:rPr>
      </w:pPr>
      <w:r w:rsidRPr="0019062D">
        <w:rPr>
          <w:lang w:val="en-GB"/>
        </w:rPr>
        <w:t>Digital acoustic echo cancellation system with full duplex and background noise elimination</w:t>
      </w:r>
    </w:p>
    <w:p w14:paraId="79F94D9B" w14:textId="77777777" w:rsidR="00543B51" w:rsidRDefault="00543B51" w:rsidP="00543B51">
      <w:pPr>
        <w:pStyle w:val="Akapitzlist"/>
        <w:spacing w:after="0" w:line="256" w:lineRule="auto"/>
        <w:ind w:left="1230"/>
        <w:rPr>
          <w:rFonts w:cs="Calibri"/>
          <w:color w:val="000000"/>
          <w:lang w:val="en-GB"/>
        </w:rPr>
      </w:pPr>
    </w:p>
    <w:p w14:paraId="6E836D64" w14:textId="77777777" w:rsidR="009068A1" w:rsidRDefault="009068A1" w:rsidP="009068A1">
      <w:pPr>
        <w:pStyle w:val="Akapitzlist"/>
        <w:spacing w:after="0" w:line="256" w:lineRule="auto"/>
        <w:ind w:left="1230"/>
        <w:rPr>
          <w:rFonts w:cs="Calibri"/>
          <w:color w:val="000000"/>
          <w:lang w:val="en-GB"/>
        </w:rPr>
      </w:pPr>
    </w:p>
    <w:p w14:paraId="2B8E0F4D" w14:textId="192BFAE6" w:rsidR="0019062D" w:rsidRPr="0019062D" w:rsidRDefault="0019062D" w:rsidP="009068A1">
      <w:pPr>
        <w:spacing w:after="0"/>
      </w:pPr>
      <w:r w:rsidRPr="0019062D">
        <w:t>The</w:t>
      </w:r>
      <w:r w:rsidR="002B5E43">
        <w:t xml:space="preserve"> BF10</w:t>
      </w:r>
      <w:r w:rsidRPr="0019062D">
        <w:t xml:space="preserve"> </w:t>
      </w:r>
      <w:proofErr w:type="spellStart"/>
      <w:r w:rsidRPr="0019062D">
        <w:t>must</w:t>
      </w:r>
      <w:proofErr w:type="spellEnd"/>
      <w:r w:rsidRPr="0019062D">
        <w:t xml:space="preserve"> </w:t>
      </w:r>
      <w:proofErr w:type="spellStart"/>
      <w:r w:rsidRPr="0019062D">
        <w:t>include</w:t>
      </w:r>
      <w:proofErr w:type="spellEnd"/>
      <w:r w:rsidRPr="0019062D">
        <w:t xml:space="preserve">: </w:t>
      </w:r>
    </w:p>
    <w:p w14:paraId="03EDD8D7" w14:textId="77777777" w:rsidR="0019062D" w:rsidRPr="0019062D" w:rsidRDefault="0019062D" w:rsidP="009068A1">
      <w:pPr>
        <w:numPr>
          <w:ilvl w:val="0"/>
          <w:numId w:val="1"/>
        </w:numPr>
        <w:spacing w:after="0"/>
      </w:pPr>
      <w:proofErr w:type="spellStart"/>
      <w:r w:rsidRPr="0019062D">
        <w:t>Gooseneck</w:t>
      </w:r>
      <w:proofErr w:type="spellEnd"/>
      <w:r w:rsidRPr="0019062D">
        <w:t xml:space="preserve"> </w:t>
      </w:r>
      <w:proofErr w:type="spellStart"/>
      <w:r w:rsidRPr="0019062D">
        <w:t>microphone</w:t>
      </w:r>
      <w:proofErr w:type="spellEnd"/>
    </w:p>
    <w:p w14:paraId="56A457BE" w14:textId="77777777" w:rsidR="0019062D" w:rsidRPr="0019062D" w:rsidRDefault="0019062D" w:rsidP="009068A1">
      <w:pPr>
        <w:numPr>
          <w:ilvl w:val="0"/>
          <w:numId w:val="1"/>
        </w:numPr>
        <w:spacing w:after="0"/>
        <w:rPr>
          <w:lang w:val="en-GB"/>
        </w:rPr>
      </w:pPr>
      <w:r w:rsidRPr="0019062D">
        <w:rPr>
          <w:lang w:val="en-GB"/>
        </w:rPr>
        <w:t>PTT button compatible with the microphone</w:t>
      </w:r>
    </w:p>
    <w:p w14:paraId="79C6F13B" w14:textId="77777777" w:rsidR="0019062D" w:rsidRPr="0019062D" w:rsidRDefault="0019062D" w:rsidP="009068A1">
      <w:pPr>
        <w:numPr>
          <w:ilvl w:val="0"/>
          <w:numId w:val="1"/>
        </w:numPr>
        <w:spacing w:after="0"/>
      </w:pPr>
      <w:r w:rsidRPr="0019062D">
        <w:t>RAM: minimum 8 GB</w:t>
      </w:r>
    </w:p>
    <w:p w14:paraId="60216323" w14:textId="77777777" w:rsidR="0019062D" w:rsidRPr="0019062D" w:rsidRDefault="0019062D" w:rsidP="009068A1">
      <w:pPr>
        <w:numPr>
          <w:ilvl w:val="0"/>
          <w:numId w:val="1"/>
        </w:numPr>
        <w:spacing w:after="0"/>
        <w:rPr>
          <w:lang w:val="en-GB"/>
        </w:rPr>
      </w:pPr>
      <w:r w:rsidRPr="0019062D">
        <w:rPr>
          <w:lang w:val="en-GB"/>
        </w:rPr>
        <w:t>Processor: minimum Intel Celeron J6412 class</w:t>
      </w:r>
    </w:p>
    <w:p w14:paraId="7BE5158B" w14:textId="1B31E975" w:rsidR="0019062D" w:rsidRPr="0019062D" w:rsidRDefault="0019062D" w:rsidP="009068A1">
      <w:pPr>
        <w:numPr>
          <w:ilvl w:val="0"/>
          <w:numId w:val="1"/>
        </w:numPr>
        <w:spacing w:after="0"/>
      </w:pPr>
      <w:r w:rsidRPr="0019062D">
        <w:t>Disk: SSD, minimum 25</w:t>
      </w:r>
      <w:r>
        <w:t>6</w:t>
      </w:r>
      <w:r w:rsidRPr="0019062D">
        <w:t xml:space="preserve"> GB</w:t>
      </w:r>
    </w:p>
    <w:p w14:paraId="1E7881EA" w14:textId="39643038" w:rsidR="0019062D" w:rsidRPr="0019062D" w:rsidRDefault="0019062D" w:rsidP="009068A1">
      <w:pPr>
        <w:numPr>
          <w:ilvl w:val="0"/>
          <w:numId w:val="1"/>
        </w:numPr>
        <w:spacing w:after="0"/>
        <w:rPr>
          <w:lang w:val="en-GB"/>
        </w:rPr>
      </w:pPr>
      <w:r w:rsidRPr="0019062D">
        <w:rPr>
          <w:lang w:val="en-GB"/>
        </w:rPr>
        <w:t xml:space="preserve">Touch screen: built-in, capacitive, minimum </w:t>
      </w:r>
      <w:r>
        <w:rPr>
          <w:lang w:val="en-GB"/>
        </w:rPr>
        <w:t>10.4</w:t>
      </w:r>
      <w:r w:rsidRPr="0019062D">
        <w:rPr>
          <w:lang w:val="en-GB"/>
        </w:rPr>
        <w:t>” diagonal; minimum resolution 1</w:t>
      </w:r>
      <w:r>
        <w:rPr>
          <w:lang w:val="en-GB"/>
        </w:rPr>
        <w:t>024</w:t>
      </w:r>
      <w:r w:rsidRPr="0019062D">
        <w:rPr>
          <w:lang w:val="en-GB"/>
        </w:rPr>
        <w:t>x</w:t>
      </w:r>
      <w:r>
        <w:rPr>
          <w:lang w:val="en-GB"/>
        </w:rPr>
        <w:t xml:space="preserve">768; </w:t>
      </w:r>
      <w:r w:rsidRPr="0019062D">
        <w:rPr>
          <w:lang w:val="en-GB"/>
        </w:rPr>
        <w:t>must support multi-touch; brightness &gt;= 400 cd/m2</w:t>
      </w:r>
    </w:p>
    <w:p w14:paraId="101CB0C6" w14:textId="77777777" w:rsidR="0019062D" w:rsidRPr="0019062D" w:rsidRDefault="0019062D" w:rsidP="009068A1">
      <w:pPr>
        <w:numPr>
          <w:ilvl w:val="0"/>
          <w:numId w:val="1"/>
        </w:numPr>
        <w:spacing w:after="0"/>
        <w:rPr>
          <w:lang w:val="en-GB"/>
        </w:rPr>
      </w:pPr>
      <w:r w:rsidRPr="0019062D">
        <w:rPr>
          <w:lang w:val="en-GB"/>
        </w:rPr>
        <w:t>Minimum communication interface requirements: 2x LAN input, 1x RS232, 4x USB 3.2, 1x HDMI, 1x TAC (</w:t>
      </w:r>
      <w:proofErr w:type="spellStart"/>
      <w:r w:rsidRPr="0019062D">
        <w:rPr>
          <w:lang w:val="en-GB"/>
        </w:rPr>
        <w:t>analog</w:t>
      </w:r>
      <w:proofErr w:type="spellEnd"/>
      <w:r w:rsidRPr="0019062D">
        <w:rPr>
          <w:lang w:val="en-GB"/>
        </w:rPr>
        <w:t xml:space="preserve"> switching handset)</w:t>
      </w:r>
    </w:p>
    <w:p w14:paraId="672844ED" w14:textId="77777777" w:rsidR="0019062D" w:rsidRPr="0019062D" w:rsidRDefault="0019062D" w:rsidP="009068A1">
      <w:pPr>
        <w:numPr>
          <w:ilvl w:val="0"/>
          <w:numId w:val="1"/>
        </w:numPr>
        <w:spacing w:after="0"/>
        <w:rPr>
          <w:lang w:val="en-GB"/>
        </w:rPr>
      </w:pPr>
      <w:r w:rsidRPr="0019062D">
        <w:rPr>
          <w:lang w:val="en-GB"/>
        </w:rPr>
        <w:t>Two-way voice communication via built-in intercom: minimum speaker rated power 5W; type: dynamic</w:t>
      </w:r>
    </w:p>
    <w:p w14:paraId="2258A836" w14:textId="77777777" w:rsidR="0019062D" w:rsidRPr="0019062D" w:rsidRDefault="0019062D" w:rsidP="009068A1">
      <w:pPr>
        <w:numPr>
          <w:ilvl w:val="0"/>
          <w:numId w:val="1"/>
        </w:numPr>
        <w:spacing w:after="0"/>
        <w:rPr>
          <w:lang w:val="en-GB"/>
        </w:rPr>
      </w:pPr>
      <w:r w:rsidRPr="0019062D">
        <w:rPr>
          <w:lang w:val="en-GB"/>
        </w:rPr>
        <w:t>Built-in volume control knob for audio adjustment</w:t>
      </w:r>
    </w:p>
    <w:p w14:paraId="7B8D61DD" w14:textId="77777777" w:rsidR="009068A1" w:rsidRDefault="009068A1" w:rsidP="009068A1">
      <w:pPr>
        <w:ind w:left="1230"/>
        <w:rPr>
          <w:lang w:val="en-GB"/>
        </w:rPr>
      </w:pPr>
    </w:p>
    <w:p w14:paraId="6B4205BF" w14:textId="77777777" w:rsidR="0088435C" w:rsidRPr="0088435C" w:rsidRDefault="0088435C" w:rsidP="0088435C">
      <w:pPr>
        <w:spacing w:after="0"/>
        <w:rPr>
          <w:lang w:val="en-GB"/>
        </w:rPr>
      </w:pPr>
      <w:r w:rsidRPr="0088435C">
        <w:rPr>
          <w:lang w:val="en-GB"/>
        </w:rPr>
        <w:t>The Contracting Authority informs that the following equipment may be considered for future implementation and does not form part of the current procurement, which covers only the delivery of the computer:</w:t>
      </w:r>
    </w:p>
    <w:p w14:paraId="5EE36BDE" w14:textId="77777777" w:rsidR="0088435C" w:rsidRPr="0088435C" w:rsidRDefault="0088435C" w:rsidP="0088435C">
      <w:pPr>
        <w:numPr>
          <w:ilvl w:val="0"/>
          <w:numId w:val="5"/>
        </w:numPr>
        <w:spacing w:after="0"/>
        <w:rPr>
          <w:lang w:val="en-GB"/>
        </w:rPr>
      </w:pPr>
      <w:r w:rsidRPr="0088435C">
        <w:rPr>
          <w:lang w:val="en-GB"/>
        </w:rPr>
        <w:t>Telephone handset integrated with the audio system, manufactured by Tipro</w:t>
      </w:r>
    </w:p>
    <w:p w14:paraId="55AE0AAD" w14:textId="77777777" w:rsidR="0088435C" w:rsidRPr="0088435C" w:rsidRDefault="0088435C" w:rsidP="0088435C">
      <w:pPr>
        <w:numPr>
          <w:ilvl w:val="0"/>
          <w:numId w:val="5"/>
        </w:numPr>
        <w:spacing w:after="0"/>
        <w:rPr>
          <w:lang w:val="en-GB"/>
        </w:rPr>
      </w:pPr>
      <w:r w:rsidRPr="0088435C">
        <w:rPr>
          <w:lang w:val="en-GB"/>
        </w:rPr>
        <w:t>Programmable keyboard to be connected to the computer, manufactured by Tipro and fully compatible with the BF10</w:t>
      </w:r>
    </w:p>
    <w:p w14:paraId="39093851" w14:textId="77777777" w:rsidR="0088435C" w:rsidRDefault="0088435C" w:rsidP="0088435C">
      <w:pPr>
        <w:spacing w:after="0"/>
        <w:rPr>
          <w:lang w:val="en-GB"/>
        </w:rPr>
      </w:pPr>
    </w:p>
    <w:p w14:paraId="3FD54D3E" w14:textId="77777777" w:rsidR="0088435C" w:rsidRPr="0088435C" w:rsidRDefault="0088435C" w:rsidP="0088435C">
      <w:pPr>
        <w:spacing w:after="0"/>
        <w:rPr>
          <w:lang w:val="en-GB"/>
        </w:rPr>
      </w:pPr>
      <w:r w:rsidRPr="0088435C">
        <w:rPr>
          <w:lang w:val="en-GB"/>
        </w:rPr>
        <w:t>The delivered equipment must be covered by a manufacturer’s warranty for a period of no less than 36 months.</w:t>
      </w:r>
    </w:p>
    <w:p w14:paraId="03B8ECA2" w14:textId="77777777" w:rsidR="0088435C" w:rsidRPr="0019062D" w:rsidRDefault="0088435C" w:rsidP="0088435C">
      <w:pPr>
        <w:spacing w:after="0"/>
        <w:rPr>
          <w:lang w:val="en-GB"/>
        </w:rPr>
      </w:pPr>
    </w:p>
    <w:p w14:paraId="213E8F86" w14:textId="77777777" w:rsidR="009068A1" w:rsidRPr="009068A1" w:rsidRDefault="009068A1" w:rsidP="009068A1">
      <w:pPr>
        <w:ind w:left="1230"/>
        <w:rPr>
          <w:lang w:val="en-GB"/>
        </w:rPr>
      </w:pPr>
    </w:p>
    <w:p w14:paraId="370D85D1" w14:textId="77777777" w:rsidR="009068A1" w:rsidRPr="0019062D" w:rsidRDefault="009068A1" w:rsidP="009068A1">
      <w:pPr>
        <w:ind w:left="1230"/>
        <w:rPr>
          <w:lang w:val="en-GB"/>
        </w:rPr>
      </w:pPr>
    </w:p>
    <w:p w14:paraId="67E9D569" w14:textId="77777777" w:rsidR="0019062D" w:rsidRPr="0019062D" w:rsidRDefault="0019062D" w:rsidP="0019062D">
      <w:pPr>
        <w:rPr>
          <w:lang w:val="en-GB"/>
        </w:rPr>
      </w:pPr>
    </w:p>
    <w:p w14:paraId="084BBC29" w14:textId="50F2F6E4" w:rsidR="0019062D" w:rsidRPr="0019062D" w:rsidRDefault="0019062D" w:rsidP="0019062D">
      <w:pPr>
        <w:rPr>
          <w:lang w:val="en-GB"/>
        </w:rPr>
      </w:pPr>
    </w:p>
    <w:p w14:paraId="26D7D8BE" w14:textId="77777777" w:rsidR="0019062D" w:rsidRPr="00EB6641" w:rsidRDefault="0019062D" w:rsidP="00EB6641">
      <w:pPr>
        <w:rPr>
          <w:lang w:val="en-GB"/>
        </w:rPr>
      </w:pPr>
    </w:p>
    <w:p w14:paraId="7EA22FA9" w14:textId="77777777" w:rsidR="000D00B7" w:rsidRPr="00EB6641" w:rsidRDefault="000D00B7">
      <w:pPr>
        <w:rPr>
          <w:lang w:val="en-GB"/>
        </w:rPr>
      </w:pPr>
    </w:p>
    <w:sectPr w:rsidR="000D00B7" w:rsidRPr="00EB66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4311"/>
    <w:multiLevelType w:val="hybridMultilevel"/>
    <w:tmpl w:val="7B38B00A"/>
    <w:lvl w:ilvl="0" w:tplc="04150001">
      <w:start w:val="1"/>
      <w:numFmt w:val="bullet"/>
      <w:lvlText w:val=""/>
      <w:lvlJc w:val="left"/>
      <w:pPr>
        <w:ind w:left="1230" w:hanging="360"/>
      </w:pPr>
      <w:rPr>
        <w:rFonts w:ascii="Symbol" w:hAnsi="Symbol" w:hint="default"/>
      </w:rPr>
    </w:lvl>
    <w:lvl w:ilvl="1" w:tplc="04150003">
      <w:start w:val="1"/>
      <w:numFmt w:val="bullet"/>
      <w:lvlText w:val="o"/>
      <w:lvlJc w:val="left"/>
      <w:pPr>
        <w:ind w:left="1950" w:hanging="360"/>
      </w:pPr>
      <w:rPr>
        <w:rFonts w:ascii="Courier New" w:hAnsi="Courier New" w:cs="Courier New" w:hint="default"/>
      </w:rPr>
    </w:lvl>
    <w:lvl w:ilvl="2" w:tplc="04150005">
      <w:start w:val="1"/>
      <w:numFmt w:val="bullet"/>
      <w:lvlText w:val=""/>
      <w:lvlJc w:val="left"/>
      <w:pPr>
        <w:ind w:left="2670" w:hanging="360"/>
      </w:pPr>
      <w:rPr>
        <w:rFonts w:ascii="Wingdings" w:hAnsi="Wingdings" w:hint="default"/>
      </w:rPr>
    </w:lvl>
    <w:lvl w:ilvl="3" w:tplc="04150001">
      <w:start w:val="1"/>
      <w:numFmt w:val="bullet"/>
      <w:lvlText w:val=""/>
      <w:lvlJc w:val="left"/>
      <w:pPr>
        <w:ind w:left="3390" w:hanging="360"/>
      </w:pPr>
      <w:rPr>
        <w:rFonts w:ascii="Symbol" w:hAnsi="Symbol" w:hint="default"/>
      </w:rPr>
    </w:lvl>
    <w:lvl w:ilvl="4" w:tplc="04150003">
      <w:start w:val="1"/>
      <w:numFmt w:val="bullet"/>
      <w:lvlText w:val="o"/>
      <w:lvlJc w:val="left"/>
      <w:pPr>
        <w:ind w:left="4110" w:hanging="360"/>
      </w:pPr>
      <w:rPr>
        <w:rFonts w:ascii="Courier New" w:hAnsi="Courier New" w:cs="Courier New" w:hint="default"/>
      </w:rPr>
    </w:lvl>
    <w:lvl w:ilvl="5" w:tplc="04150005">
      <w:start w:val="1"/>
      <w:numFmt w:val="bullet"/>
      <w:lvlText w:val=""/>
      <w:lvlJc w:val="left"/>
      <w:pPr>
        <w:ind w:left="4830" w:hanging="360"/>
      </w:pPr>
      <w:rPr>
        <w:rFonts w:ascii="Wingdings" w:hAnsi="Wingdings" w:hint="default"/>
      </w:rPr>
    </w:lvl>
    <w:lvl w:ilvl="6" w:tplc="04150001">
      <w:start w:val="1"/>
      <w:numFmt w:val="bullet"/>
      <w:lvlText w:val=""/>
      <w:lvlJc w:val="left"/>
      <w:pPr>
        <w:ind w:left="5550" w:hanging="360"/>
      </w:pPr>
      <w:rPr>
        <w:rFonts w:ascii="Symbol" w:hAnsi="Symbol" w:hint="default"/>
      </w:rPr>
    </w:lvl>
    <w:lvl w:ilvl="7" w:tplc="04150003">
      <w:start w:val="1"/>
      <w:numFmt w:val="bullet"/>
      <w:lvlText w:val="o"/>
      <w:lvlJc w:val="left"/>
      <w:pPr>
        <w:ind w:left="6270" w:hanging="360"/>
      </w:pPr>
      <w:rPr>
        <w:rFonts w:ascii="Courier New" w:hAnsi="Courier New" w:cs="Courier New" w:hint="default"/>
      </w:rPr>
    </w:lvl>
    <w:lvl w:ilvl="8" w:tplc="04150005">
      <w:start w:val="1"/>
      <w:numFmt w:val="bullet"/>
      <w:lvlText w:val=""/>
      <w:lvlJc w:val="left"/>
      <w:pPr>
        <w:ind w:left="6990" w:hanging="360"/>
      </w:pPr>
      <w:rPr>
        <w:rFonts w:ascii="Wingdings" w:hAnsi="Wingdings" w:hint="default"/>
      </w:rPr>
    </w:lvl>
  </w:abstractNum>
  <w:abstractNum w:abstractNumId="1" w15:restartNumberingAfterBreak="0">
    <w:nsid w:val="1E2820FC"/>
    <w:multiLevelType w:val="hybridMultilevel"/>
    <w:tmpl w:val="E642FF10"/>
    <w:lvl w:ilvl="0" w:tplc="04150001">
      <w:start w:val="1"/>
      <w:numFmt w:val="bullet"/>
      <w:lvlText w:val=""/>
      <w:lvlJc w:val="left"/>
      <w:pPr>
        <w:ind w:left="1230" w:hanging="360"/>
      </w:pPr>
      <w:rPr>
        <w:rFonts w:ascii="Symbol" w:hAnsi="Symbol" w:hint="default"/>
      </w:rPr>
    </w:lvl>
    <w:lvl w:ilvl="1" w:tplc="04150003">
      <w:start w:val="1"/>
      <w:numFmt w:val="bullet"/>
      <w:lvlText w:val="o"/>
      <w:lvlJc w:val="left"/>
      <w:pPr>
        <w:ind w:left="1950" w:hanging="360"/>
      </w:pPr>
      <w:rPr>
        <w:rFonts w:ascii="Courier New" w:hAnsi="Courier New" w:cs="Courier New" w:hint="default"/>
      </w:rPr>
    </w:lvl>
    <w:lvl w:ilvl="2" w:tplc="04150005">
      <w:start w:val="1"/>
      <w:numFmt w:val="bullet"/>
      <w:lvlText w:val=""/>
      <w:lvlJc w:val="left"/>
      <w:pPr>
        <w:ind w:left="2670" w:hanging="360"/>
      </w:pPr>
      <w:rPr>
        <w:rFonts w:ascii="Wingdings" w:hAnsi="Wingdings" w:hint="default"/>
      </w:rPr>
    </w:lvl>
    <w:lvl w:ilvl="3" w:tplc="04150001">
      <w:start w:val="1"/>
      <w:numFmt w:val="bullet"/>
      <w:lvlText w:val=""/>
      <w:lvlJc w:val="left"/>
      <w:pPr>
        <w:ind w:left="3390" w:hanging="360"/>
      </w:pPr>
      <w:rPr>
        <w:rFonts w:ascii="Symbol" w:hAnsi="Symbol" w:hint="default"/>
      </w:rPr>
    </w:lvl>
    <w:lvl w:ilvl="4" w:tplc="04150003">
      <w:start w:val="1"/>
      <w:numFmt w:val="bullet"/>
      <w:lvlText w:val="o"/>
      <w:lvlJc w:val="left"/>
      <w:pPr>
        <w:ind w:left="4110" w:hanging="360"/>
      </w:pPr>
      <w:rPr>
        <w:rFonts w:ascii="Courier New" w:hAnsi="Courier New" w:cs="Courier New" w:hint="default"/>
      </w:rPr>
    </w:lvl>
    <w:lvl w:ilvl="5" w:tplc="04150005">
      <w:start w:val="1"/>
      <w:numFmt w:val="bullet"/>
      <w:lvlText w:val=""/>
      <w:lvlJc w:val="left"/>
      <w:pPr>
        <w:ind w:left="4830" w:hanging="360"/>
      </w:pPr>
      <w:rPr>
        <w:rFonts w:ascii="Wingdings" w:hAnsi="Wingdings" w:hint="default"/>
      </w:rPr>
    </w:lvl>
    <w:lvl w:ilvl="6" w:tplc="04150001">
      <w:start w:val="1"/>
      <w:numFmt w:val="bullet"/>
      <w:lvlText w:val=""/>
      <w:lvlJc w:val="left"/>
      <w:pPr>
        <w:ind w:left="5550" w:hanging="360"/>
      </w:pPr>
      <w:rPr>
        <w:rFonts w:ascii="Symbol" w:hAnsi="Symbol" w:hint="default"/>
      </w:rPr>
    </w:lvl>
    <w:lvl w:ilvl="7" w:tplc="04150003">
      <w:start w:val="1"/>
      <w:numFmt w:val="bullet"/>
      <w:lvlText w:val="o"/>
      <w:lvlJc w:val="left"/>
      <w:pPr>
        <w:ind w:left="6270" w:hanging="360"/>
      </w:pPr>
      <w:rPr>
        <w:rFonts w:ascii="Courier New" w:hAnsi="Courier New" w:cs="Courier New" w:hint="default"/>
      </w:rPr>
    </w:lvl>
    <w:lvl w:ilvl="8" w:tplc="04150005">
      <w:start w:val="1"/>
      <w:numFmt w:val="bullet"/>
      <w:lvlText w:val=""/>
      <w:lvlJc w:val="left"/>
      <w:pPr>
        <w:ind w:left="6990" w:hanging="360"/>
      </w:pPr>
      <w:rPr>
        <w:rFonts w:ascii="Wingdings" w:hAnsi="Wingdings" w:hint="default"/>
      </w:rPr>
    </w:lvl>
  </w:abstractNum>
  <w:abstractNum w:abstractNumId="2" w15:restartNumberingAfterBreak="0">
    <w:nsid w:val="440249A4"/>
    <w:multiLevelType w:val="multilevel"/>
    <w:tmpl w:val="B4AE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394924">
    <w:abstractNumId w:val="1"/>
  </w:num>
  <w:num w:numId="2" w16cid:durableId="488062063">
    <w:abstractNumId w:val="0"/>
  </w:num>
  <w:num w:numId="3" w16cid:durableId="76173128">
    <w:abstractNumId w:val="0"/>
  </w:num>
  <w:num w:numId="4" w16cid:durableId="1531797263">
    <w:abstractNumId w:val="1"/>
  </w:num>
  <w:num w:numId="5" w16cid:durableId="1662540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131"/>
    <w:rsid w:val="000D00B7"/>
    <w:rsid w:val="001546B4"/>
    <w:rsid w:val="0019062D"/>
    <w:rsid w:val="002442CD"/>
    <w:rsid w:val="00281D3F"/>
    <w:rsid w:val="002B5E43"/>
    <w:rsid w:val="002F3DB3"/>
    <w:rsid w:val="00543B51"/>
    <w:rsid w:val="00606077"/>
    <w:rsid w:val="006B3E5F"/>
    <w:rsid w:val="007F6E64"/>
    <w:rsid w:val="0088435C"/>
    <w:rsid w:val="009068A1"/>
    <w:rsid w:val="00E10392"/>
    <w:rsid w:val="00EB6641"/>
    <w:rsid w:val="00FF31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9DD42"/>
  <w15:chartTrackingRefBased/>
  <w15:docId w15:val="{462FD2BC-3109-4C6D-ABD9-8FECF81B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F31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F31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F313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F313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F313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F313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F313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F313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F313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F313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F313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F313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F313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F313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F31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F31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F31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F3131"/>
    <w:rPr>
      <w:rFonts w:eastAsiaTheme="majorEastAsia" w:cstheme="majorBidi"/>
      <w:color w:val="272727" w:themeColor="text1" w:themeTint="D8"/>
    </w:rPr>
  </w:style>
  <w:style w:type="paragraph" w:styleId="Tytu">
    <w:name w:val="Title"/>
    <w:basedOn w:val="Normalny"/>
    <w:next w:val="Normalny"/>
    <w:link w:val="TytuZnak"/>
    <w:uiPriority w:val="10"/>
    <w:qFormat/>
    <w:rsid w:val="00FF31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F31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F31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F31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F3131"/>
    <w:pPr>
      <w:spacing w:before="160"/>
      <w:jc w:val="center"/>
    </w:pPr>
    <w:rPr>
      <w:i/>
      <w:iCs/>
      <w:color w:val="404040" w:themeColor="text1" w:themeTint="BF"/>
    </w:rPr>
  </w:style>
  <w:style w:type="character" w:customStyle="1" w:styleId="CytatZnak">
    <w:name w:val="Cytat Znak"/>
    <w:basedOn w:val="Domylnaczcionkaakapitu"/>
    <w:link w:val="Cytat"/>
    <w:uiPriority w:val="29"/>
    <w:rsid w:val="00FF3131"/>
    <w:rPr>
      <w:i/>
      <w:iCs/>
      <w:color w:val="404040" w:themeColor="text1" w:themeTint="BF"/>
    </w:rPr>
  </w:style>
  <w:style w:type="paragraph" w:styleId="Akapitzlist">
    <w:name w:val="List Paragraph"/>
    <w:basedOn w:val="Normalny"/>
    <w:uiPriority w:val="34"/>
    <w:qFormat/>
    <w:rsid w:val="00FF3131"/>
    <w:pPr>
      <w:ind w:left="720"/>
      <w:contextualSpacing/>
    </w:pPr>
  </w:style>
  <w:style w:type="character" w:styleId="Wyrnienieintensywne">
    <w:name w:val="Intense Emphasis"/>
    <w:basedOn w:val="Domylnaczcionkaakapitu"/>
    <w:uiPriority w:val="21"/>
    <w:qFormat/>
    <w:rsid w:val="00FF3131"/>
    <w:rPr>
      <w:i/>
      <w:iCs/>
      <w:color w:val="0F4761" w:themeColor="accent1" w:themeShade="BF"/>
    </w:rPr>
  </w:style>
  <w:style w:type="paragraph" w:styleId="Cytatintensywny">
    <w:name w:val="Intense Quote"/>
    <w:basedOn w:val="Normalny"/>
    <w:next w:val="Normalny"/>
    <w:link w:val="CytatintensywnyZnak"/>
    <w:uiPriority w:val="30"/>
    <w:qFormat/>
    <w:rsid w:val="00FF31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F3131"/>
    <w:rPr>
      <w:i/>
      <w:iCs/>
      <w:color w:val="0F4761" w:themeColor="accent1" w:themeShade="BF"/>
    </w:rPr>
  </w:style>
  <w:style w:type="character" w:styleId="Odwoanieintensywne">
    <w:name w:val="Intense Reference"/>
    <w:basedOn w:val="Domylnaczcionkaakapitu"/>
    <w:uiPriority w:val="32"/>
    <w:qFormat/>
    <w:rsid w:val="00FF3131"/>
    <w:rPr>
      <w:b/>
      <w:bCs/>
      <w:smallCaps/>
      <w:color w:val="0F4761" w:themeColor="accent1" w:themeShade="BF"/>
      <w:spacing w:val="5"/>
    </w:rPr>
  </w:style>
  <w:style w:type="character" w:styleId="Pogrubienie">
    <w:name w:val="Strong"/>
    <w:basedOn w:val="Domylnaczcionkaakapitu"/>
    <w:uiPriority w:val="22"/>
    <w:qFormat/>
    <w:rsid w:val="009068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399</Words>
  <Characters>2398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Energa</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Matejewski Oskar</dc:creator>
  <cp:keywords/>
  <dc:description/>
  <cp:lastModifiedBy>Matejewski Oskar</cp:lastModifiedBy>
  <cp:revision>6</cp:revision>
  <dcterms:created xsi:type="dcterms:W3CDTF">2026-04-07T09:33:00Z</dcterms:created>
  <dcterms:modified xsi:type="dcterms:W3CDTF">2026-04-08T14:45:00Z</dcterms:modified>
</cp:coreProperties>
</file>